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42" w:rsidRPr="009A6642" w:rsidRDefault="009A6642" w:rsidP="009A6642">
      <w:pPr>
        <w:spacing w:before="100" w:beforeAutospacing="1" w:after="100" w:afterAutospacing="1"/>
        <w:rPr>
          <w:rFonts w:ascii="Times New Roman" w:eastAsia="Times New Roman" w:hAnsi="Times New Roman" w:cs="Times New Roman"/>
          <w:lang w:eastAsia="de-DE"/>
        </w:rPr>
      </w:pPr>
      <w:bookmarkStart w:id="0" w:name="_GoBack"/>
      <w:bookmarkEnd w:id="0"/>
      <w:r w:rsidRPr="009A6642">
        <w:rPr>
          <w:rFonts w:ascii="Segoe UI" w:eastAsia="Times New Roman" w:hAnsi="Segoe UI" w:cs="Segoe UI"/>
          <w:lang w:eastAsia="de-DE"/>
        </w:rPr>
        <w:t>Beim Landschaftsverband Westfalen-Lippe (LWL) ist in der LWL- Denkmalpflege, Landschafts- und Baukultur in Westfalen in Münster zum nächstmöglichen Zeitpunkt eine Stelle als</w:t>
      </w:r>
    </w:p>
    <w:p w:rsidR="009A6642" w:rsidRPr="009A6642" w:rsidRDefault="009A6642" w:rsidP="009A6642">
      <w:pPr>
        <w:rPr>
          <w:rFonts w:ascii="Times New Roman" w:eastAsia="Times New Roman" w:hAnsi="Times New Roman" w:cs="Times New Roman"/>
          <w:lang w:eastAsia="de-DE"/>
        </w:rPr>
      </w:pPr>
      <w:r w:rsidRPr="009A6642">
        <w:rPr>
          <w:rFonts w:ascii="Segoe UI" w:eastAsia="Times New Roman" w:hAnsi="Segoe UI" w:cs="Segoe UI"/>
          <w:b/>
          <w:bCs/>
          <w:lang w:eastAsia="de-DE"/>
        </w:rPr>
        <w:t>wissenschaftliche Volontärin/</w:t>
      </w:r>
      <w:r w:rsidRPr="009A6642">
        <w:rPr>
          <w:rFonts w:ascii="Times New Roman" w:eastAsia="Times New Roman" w:hAnsi="Times New Roman" w:cs="Times New Roman"/>
          <w:lang w:eastAsia="de-DE"/>
        </w:rPr>
        <w:t xml:space="preserve"> </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b/>
          <w:bCs/>
          <w:lang w:eastAsia="de-DE"/>
        </w:rPr>
        <w:t>wissenschaftlicher Volontär  (w/m/d)      </w:t>
      </w:r>
      <w:r w:rsidRPr="009A6642">
        <w:rPr>
          <w:rFonts w:ascii="Segoe UI" w:eastAsia="Times New Roman" w:hAnsi="Segoe UI" w:cs="Segoe UI"/>
          <w:b/>
          <w:lang w:eastAsia="de-DE"/>
        </w:rPr>
        <w:t xml:space="preserve">      </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zu besetzen. Das Volontariat ist auf zwei Jahre befristet.</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 xml:space="preserve">Die LWL- Denkmalpflege, Landschafts- und Baukultur in Westfalen ist ein unabhängiges </w:t>
      </w:r>
      <w:proofErr w:type="spellStart"/>
      <w:r w:rsidRPr="009A6642">
        <w:rPr>
          <w:rFonts w:ascii="Segoe UI" w:eastAsia="Times New Roman" w:hAnsi="Segoe UI" w:cs="Segoe UI"/>
          <w:lang w:eastAsia="de-DE"/>
        </w:rPr>
        <w:t>Fachamt</w:t>
      </w:r>
      <w:proofErr w:type="spellEnd"/>
      <w:r w:rsidRPr="009A6642">
        <w:rPr>
          <w:rFonts w:ascii="Segoe UI" w:eastAsia="Times New Roman" w:hAnsi="Segoe UI" w:cs="Segoe UI"/>
          <w:lang w:eastAsia="de-DE"/>
        </w:rPr>
        <w:t xml:space="preserve"> und hat eine gesetzliche Mitwirkungspflicht bei allen Aufgaben des Denkmalschutzes und der Denkmalpflege als wissenschaftlich gutachtende und beratende Institution. Zudem werden Aufgaben in der Baukultur und der Kulturlandschaft bzw. Gartenkultur wahrgenommen.</w:t>
      </w:r>
      <w:r w:rsidRPr="009A6642">
        <w:rPr>
          <w:rFonts w:ascii="Times New Roman" w:eastAsia="Times New Roman" w:hAnsi="Times New Roman" w:cs="Times New Roman"/>
          <w:lang w:eastAsia="de-DE"/>
        </w:rPr>
        <w:t> </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b/>
          <w:lang w:eastAsia="de-DE"/>
        </w:rPr>
        <w:t>Ihr Profil</w:t>
      </w:r>
    </w:p>
    <w:p w:rsidR="009A6642" w:rsidRPr="009A6642" w:rsidRDefault="009A6642" w:rsidP="009A6642">
      <w:pPr>
        <w:numPr>
          <w:ilvl w:val="0"/>
          <w:numId w:val="1"/>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Ein abgeschlossenes wissenschaftliches Hochschulstudium der Kunstgeschichte oder Denkmalpflege (M.A. oder Master, Promotion erwünscht) oder ein abgeschlossenes Hochschulstudium der Architektur (Dipl. Ing. oder Master)</w:t>
      </w:r>
    </w:p>
    <w:p w:rsidR="009A6642" w:rsidRPr="009A6642" w:rsidRDefault="009A6642" w:rsidP="009A6642">
      <w:pPr>
        <w:numPr>
          <w:ilvl w:val="0"/>
          <w:numId w:val="1"/>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Ein ausgeprägtes Interesse an und Vorkenntnisse in der Erforschung von Denkmälern und in den methodischen und praktischen Problemen ihrer Erhaltung sowie an Themen der Bau- und Gartenkultur</w:t>
      </w:r>
    </w:p>
    <w:p w:rsidR="009A6642" w:rsidRPr="009A6642" w:rsidRDefault="009A6642" w:rsidP="009A6642">
      <w:pPr>
        <w:numPr>
          <w:ilvl w:val="0"/>
          <w:numId w:val="1"/>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 xml:space="preserve">Die Fähigkeit, wissenschaftlich zu arbeiten und denkmalpflegerische Themenstellungen in Wort und Schrift zu vermitteln </w:t>
      </w:r>
    </w:p>
    <w:p w:rsidR="009A6642" w:rsidRPr="009A6642" w:rsidRDefault="009A6642" w:rsidP="009A6642">
      <w:pPr>
        <w:numPr>
          <w:ilvl w:val="0"/>
          <w:numId w:val="1"/>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Eigeninitiative, Flexibilität, Kooperationsbereitschaft</w:t>
      </w:r>
    </w:p>
    <w:p w:rsidR="009A6642" w:rsidRPr="009A6642" w:rsidRDefault="009A6642" w:rsidP="009A6642">
      <w:pPr>
        <w:numPr>
          <w:ilvl w:val="0"/>
          <w:numId w:val="1"/>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Engagement, Zuverlässigkeit und organisatorisches Geschick sowie die Bereitschaft, sich schnell in neue Sachgebiete einzuarbeiten</w:t>
      </w:r>
    </w:p>
    <w:p w:rsidR="009A6642" w:rsidRPr="009A6642" w:rsidRDefault="009A6642" w:rsidP="009A6642">
      <w:pPr>
        <w:numPr>
          <w:ilvl w:val="0"/>
          <w:numId w:val="1"/>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Sehr gute Computerkenntnisse (Text- und Bildbearbeitung)</w:t>
      </w:r>
    </w:p>
    <w:p w:rsidR="009A6642" w:rsidRPr="009A6642" w:rsidRDefault="009A6642" w:rsidP="009A6642">
      <w:pPr>
        <w:numPr>
          <w:ilvl w:val="0"/>
          <w:numId w:val="1"/>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Führerschein Klasse B</w:t>
      </w:r>
      <w:r w:rsidRPr="009A6642">
        <w:rPr>
          <w:rFonts w:ascii="Times New Roman" w:eastAsia="Times New Roman" w:hAnsi="Times New Roman" w:cs="Times New Roman"/>
          <w:lang w:eastAsia="de-DE"/>
        </w:rPr>
        <w:t> </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b/>
          <w:lang w:eastAsia="de-DE"/>
        </w:rPr>
        <w:t>Unser Angebot</w:t>
      </w:r>
    </w:p>
    <w:p w:rsidR="009A6642" w:rsidRPr="009A6642" w:rsidRDefault="009A6642" w:rsidP="009A6642">
      <w:pPr>
        <w:numPr>
          <w:ilvl w:val="0"/>
          <w:numId w:val="2"/>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 xml:space="preserve">Eine monatliche Pauschalvergütung in Höhe von 50 % der Stufe 1 der Entgeltgruppe 13 TVöD, im zweiten Jahr Stufe 2 </w:t>
      </w:r>
    </w:p>
    <w:p w:rsidR="009A6642" w:rsidRPr="009A6642" w:rsidRDefault="009A6642" w:rsidP="009A6642">
      <w:pPr>
        <w:numPr>
          <w:ilvl w:val="0"/>
          <w:numId w:val="2"/>
        </w:numPr>
        <w:spacing w:before="100" w:beforeAutospacing="1" w:after="100" w:afterAutospacing="1"/>
        <w:rPr>
          <w:rFonts w:ascii="Times New Roman" w:eastAsia="Times New Roman" w:hAnsi="Times New Roman" w:cs="Times New Roman"/>
          <w:color w:val="000000"/>
          <w:lang w:eastAsia="de-DE"/>
        </w:rPr>
      </w:pPr>
      <w:r w:rsidRPr="009A6642">
        <w:rPr>
          <w:rFonts w:ascii="Segoe UI" w:eastAsia="Times New Roman" w:hAnsi="Segoe UI" w:cs="Segoe UI"/>
          <w:color w:val="000000"/>
          <w:lang w:eastAsia="de-DE"/>
        </w:rPr>
        <w:t>Ein Zuschuss zu den vermögenswirksamen Leistungen</w:t>
      </w:r>
    </w:p>
    <w:p w:rsidR="009A6642" w:rsidRPr="009A6642" w:rsidRDefault="009A6642" w:rsidP="009A6642">
      <w:pPr>
        <w:numPr>
          <w:ilvl w:val="0"/>
          <w:numId w:val="2"/>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Ein interessantes und verantwortungsvolles Aufgabengebiet bei einem großen öffentlich-rechtlichen Arbeitgeber in Westfalen-Lippe</w:t>
      </w:r>
    </w:p>
    <w:p w:rsidR="009A6642" w:rsidRPr="009A6642" w:rsidRDefault="009A6642" w:rsidP="009A6642">
      <w:pPr>
        <w:numPr>
          <w:ilvl w:val="0"/>
          <w:numId w:val="2"/>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Die Möglichkeit, sich mit den Aufgaben eines wissenschaftlichen Fachamtes vertraut zu machen</w:t>
      </w:r>
    </w:p>
    <w:p w:rsidR="009A6642" w:rsidRPr="009A6642" w:rsidRDefault="009A6642" w:rsidP="009A6642">
      <w:pPr>
        <w:numPr>
          <w:ilvl w:val="0"/>
          <w:numId w:val="2"/>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Eine Mitarbeit in einem leistungsfähigen Team in guter Arbeitsatmosphäre</w:t>
      </w:r>
    </w:p>
    <w:p w:rsidR="009A6642" w:rsidRPr="009A6642" w:rsidRDefault="009A6642" w:rsidP="009A6642">
      <w:pPr>
        <w:numPr>
          <w:ilvl w:val="0"/>
          <w:numId w:val="2"/>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Eine gründliche Einarbeitung</w:t>
      </w:r>
    </w:p>
    <w:p w:rsidR="009A6642" w:rsidRPr="009A6642" w:rsidRDefault="009A6642" w:rsidP="009A6642">
      <w:pPr>
        <w:numPr>
          <w:ilvl w:val="0"/>
          <w:numId w:val="2"/>
        </w:num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Eine gute Erreichbarkeit Ihres Arbeitsplatzes in zentraler Lage Münsters auch mit Bus und Bahn (Jobticket)</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 xml:space="preserve">Bewerbungen von Frauen sind ausdrücklich erwünscht. In Bereichen, in denen Frauen unterrepräsentiert sind, werden sie nach Maßgabe des Landesgleichstellungsgesetztes NRW bevorzugt berücksichtigt. </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lastRenderedPageBreak/>
        <w:t>Bewerbungen geeigneter schwerbehinderter Frauen und Männer sind ebenfalls ausdrücklich erwünscht.</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Für Rückfragen steht Ihnen Frau Dr.-Ing. Barbara Seifen (Tel.: 0251 591-4047) in der LWL-Denkmalpflege, Landschafts- und Baukultur in Westfalen zur Verfügung.</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Haben wir Ihr Interesse geweckt? Dann freuen wir uns auf Ihre Bewerbung.</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 xml:space="preserve">Bitte richten Sie Ihre Bewerbung unter Angabe der </w:t>
      </w:r>
      <w:r w:rsidRPr="009A6642">
        <w:rPr>
          <w:rFonts w:ascii="Segoe UI" w:eastAsia="Times New Roman" w:hAnsi="Segoe UI" w:cs="Segoe UI"/>
          <w:b/>
          <w:lang w:eastAsia="de-DE"/>
        </w:rPr>
        <w:t>Kennnummer 144/18-1</w:t>
      </w:r>
      <w:r w:rsidRPr="009A6642">
        <w:rPr>
          <w:rFonts w:ascii="Segoe UI" w:eastAsia="Times New Roman" w:hAnsi="Segoe UI" w:cs="Segoe UI"/>
          <w:lang w:eastAsia="de-DE"/>
        </w:rPr>
        <w:t xml:space="preserve"> bis zum</w:t>
      </w:r>
      <w:r w:rsidRPr="009A6642">
        <w:rPr>
          <w:rFonts w:ascii="Segoe UI" w:eastAsia="Times New Roman" w:hAnsi="Segoe UI" w:cs="Segoe UI"/>
          <w:b/>
          <w:lang w:eastAsia="de-DE"/>
        </w:rPr>
        <w:t xml:space="preserve"> 31.01.2019 </w:t>
      </w:r>
      <w:r w:rsidRPr="009A6642">
        <w:rPr>
          <w:rFonts w:ascii="Segoe UI" w:eastAsia="Times New Roman" w:hAnsi="Segoe UI" w:cs="Segoe UI"/>
          <w:lang w:eastAsia="de-DE"/>
        </w:rPr>
        <w:t xml:space="preserve">an den </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Landschaftsverband Westfalen-Lippe (LWL)</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LWL-Haupt- und Personalabteilung</w:t>
      </w:r>
    </w:p>
    <w:p w:rsidR="009A6642" w:rsidRPr="009A6642" w:rsidRDefault="009A6642" w:rsidP="009A6642">
      <w:pPr>
        <w:spacing w:before="100" w:beforeAutospacing="1" w:after="100" w:afterAutospacing="1"/>
        <w:rPr>
          <w:rFonts w:ascii="Times New Roman" w:eastAsia="Times New Roman" w:hAnsi="Times New Roman" w:cs="Times New Roman"/>
          <w:lang w:eastAsia="de-DE"/>
        </w:rPr>
      </w:pPr>
      <w:r w:rsidRPr="009A6642">
        <w:rPr>
          <w:rFonts w:ascii="Segoe UI" w:eastAsia="Times New Roman" w:hAnsi="Segoe UI" w:cs="Segoe UI"/>
          <w:lang w:eastAsia="de-DE"/>
        </w:rPr>
        <w:t>48133 Münster</w:t>
      </w:r>
    </w:p>
    <w:p w:rsidR="00F954FF" w:rsidRPr="009A6642" w:rsidRDefault="009A6642" w:rsidP="009A6642">
      <w:r w:rsidRPr="009A6642">
        <w:rPr>
          <w:rFonts w:ascii="Segoe UI" w:eastAsia="Times New Roman" w:hAnsi="Segoe UI" w:cs="Segoe UI"/>
          <w:lang w:eastAsia="de-DE"/>
        </w:rPr>
        <w:t>www.lwl.org</w:t>
      </w:r>
    </w:p>
    <w:sectPr w:rsidR="00F954FF" w:rsidRPr="009A6642" w:rsidSect="00F954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54851"/>
    <w:multiLevelType w:val="multilevel"/>
    <w:tmpl w:val="03D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A3BA5"/>
    <w:multiLevelType w:val="multilevel"/>
    <w:tmpl w:val="DBC0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42"/>
    <w:rsid w:val="001B18C1"/>
    <w:rsid w:val="00271B23"/>
    <w:rsid w:val="00366A17"/>
    <w:rsid w:val="004F6D2D"/>
    <w:rsid w:val="006B3840"/>
    <w:rsid w:val="009A6642"/>
    <w:rsid w:val="009D1901"/>
    <w:rsid w:val="00A9051C"/>
    <w:rsid w:val="00B1424A"/>
    <w:rsid w:val="00B8675F"/>
    <w:rsid w:val="00CE0E21"/>
    <w:rsid w:val="00D26A22"/>
    <w:rsid w:val="00F9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p302d035</dc:creator>
  <cp:lastModifiedBy>Annika Tillmann</cp:lastModifiedBy>
  <cp:revision>2</cp:revision>
  <dcterms:created xsi:type="dcterms:W3CDTF">2019-01-07T13:49:00Z</dcterms:created>
  <dcterms:modified xsi:type="dcterms:W3CDTF">2019-01-07T13:49:00Z</dcterms:modified>
</cp:coreProperties>
</file>